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wordWrap w:val="0"/>
        <w:spacing w:after="240"/>
        <w:jc w:val="center"/>
        <w:rPr>
          <w:rFonts w:hint="eastAsia" w:ascii="黑体" w:hAnsi="黑体" w:eastAsia="黑体" w:cs="黑体"/>
          <w:b/>
          <w:kern w:val="0"/>
          <w:sz w:val="44"/>
          <w:szCs w:val="44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b/>
          <w:kern w:val="0"/>
          <w:sz w:val="44"/>
          <w:szCs w:val="44"/>
          <w:shd w:val="clear" w:color="auto" w:fill="FFFFFF"/>
          <w:lang w:bidi="ar"/>
        </w:rPr>
        <w:t>2023年中山市工业设计大赛</w:t>
      </w:r>
    </w:p>
    <w:p>
      <w:pPr>
        <w:widowControl/>
        <w:shd w:val="clear" w:color="auto" w:fill="FFFFFF"/>
        <w:wordWrap w:val="0"/>
        <w:spacing w:after="240"/>
        <w:jc w:val="center"/>
        <w:rPr>
          <w:rFonts w:hint="default" w:ascii="黑体" w:hAnsi="黑体" w:eastAsia="黑体" w:cs="黑体"/>
          <w:b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/>
          <w:kern w:val="0"/>
          <w:sz w:val="44"/>
          <w:szCs w:val="44"/>
          <w:shd w:val="clear" w:color="auto" w:fill="FFFFFF"/>
          <w:lang w:bidi="ar"/>
        </w:rPr>
        <w:t>黄圃</w:t>
      </w:r>
      <w:r>
        <w:rPr>
          <w:rFonts w:hint="eastAsia" w:ascii="黑体" w:hAnsi="黑体" w:eastAsia="黑体" w:cs="黑体"/>
          <w:b/>
          <w:kern w:val="0"/>
          <w:sz w:val="44"/>
          <w:szCs w:val="44"/>
          <w:shd w:val="clear" w:color="auto" w:fill="FFFFFF"/>
          <w:lang w:val="en-US" w:eastAsia="zh-CN" w:bidi="ar"/>
        </w:rPr>
        <w:t>智能家电设计</w:t>
      </w:r>
      <w:r>
        <w:rPr>
          <w:rFonts w:hint="eastAsia" w:ascii="黑体" w:hAnsi="黑体" w:eastAsia="黑体" w:cs="黑体"/>
          <w:b/>
          <w:kern w:val="0"/>
          <w:sz w:val="44"/>
          <w:szCs w:val="44"/>
          <w:shd w:val="clear" w:color="auto" w:fill="FFFFFF"/>
          <w:lang w:bidi="ar"/>
        </w:rPr>
        <w:t>专项赛</w:t>
      </w:r>
      <w:r>
        <w:rPr>
          <w:rFonts w:hint="eastAsia" w:ascii="黑体" w:hAnsi="黑体" w:eastAsia="黑体" w:cs="黑体"/>
          <w:b/>
          <w:kern w:val="0"/>
          <w:sz w:val="44"/>
          <w:szCs w:val="44"/>
          <w:shd w:val="clear" w:color="auto" w:fill="FFFFFF"/>
          <w:lang w:val="en-US" w:eastAsia="zh-CN" w:bidi="ar"/>
        </w:rPr>
        <w:t>参赛指南</w:t>
      </w:r>
    </w:p>
    <w:p>
      <w:pPr>
        <w:spacing w:before="240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一、大赛背景与目的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大赛</w:t>
      </w:r>
      <w:r>
        <w:rPr>
          <w:rFonts w:hint="eastAsia" w:ascii="仿宋" w:hAnsi="仿宋" w:eastAsia="仿宋" w:cs="仿宋"/>
          <w:sz w:val="32"/>
          <w:szCs w:val="32"/>
        </w:rPr>
        <w:t>立足本镇的产业基础，调动行业商协会积极性，广泛聚集设计资源，充分发挥广大制造业企业、设计机构、高等院校和专业设计人才的能动性和创造性，推动设计创新投入、新产品开发、品牌竞争力提升；促进工业创新设计与制造业融合互动，全面提升我镇工业创新设计水平和设计成果产业化能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次大赛注重发挥参赛者创造性，适应本土企业和产业的实际需求，解决产业发展难题，架起地方产业与现代科技、艺术价值与实用功能、创意设计与市场需求之间的桥梁，逐步打造并积累一批理念超前、实用美观、内涵丰富的实物或概念产品；发现、吸引和培育一批关心、支持和热爱工业创意设计的人才，共同参与本镇产业建设；打造市内、省内乃至国内的知名设计交流平台，逐渐形成具有高辨识度、高影响力的品牌活动，同时把本大赛打造成为工业创意设计产品的孵化、展示与宣传平台。</w:t>
      </w:r>
    </w:p>
    <w:p>
      <w:pPr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二、大赛主题</w:t>
      </w:r>
    </w:p>
    <w:p>
      <w:pPr>
        <w:tabs>
          <w:tab w:val="left" w:pos="494"/>
        </w:tabs>
        <w:ind w:firstLine="640" w:firstLineChars="200"/>
      </w:pPr>
      <w:r>
        <w:rPr>
          <w:rFonts w:hint="eastAsia" w:ascii="仿宋" w:hAnsi="仿宋" w:eastAsia="仿宋" w:cs="仿宋"/>
          <w:sz w:val="32"/>
          <w:szCs w:val="32"/>
        </w:rPr>
        <w:t>设计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赋能，高质发展</w:t>
      </w:r>
    </w:p>
    <w:p>
      <w:pPr>
        <w:spacing w:before="240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三、组织架构</w:t>
      </w:r>
    </w:p>
    <w:p>
      <w:pPr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指导单位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广东省工业设计协会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广东省家用电器行业协会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中山市工业和信息化局</w:t>
      </w:r>
    </w:p>
    <w:p>
      <w:pPr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主办单位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中山市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黄圃镇工业信息和科技商务局</w:t>
      </w:r>
    </w:p>
    <w:p>
      <w:pPr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承办单位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中山市工业设计协会</w:t>
      </w:r>
    </w:p>
    <w:p>
      <w:pPr>
        <w:ind w:firstLine="643" w:firstLineChars="20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支持单位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中山市智能家电研发协同创新中心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中山市家用电器行业协会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电子科技大学中山学院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中山火炬职业技术学院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中山职业技术学院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中山市技师学院</w:t>
      </w:r>
    </w:p>
    <w:p>
      <w:pPr>
        <w:pStyle w:val="2"/>
        <w:ind w:left="0" w:leftChars="0" w:firstLine="0" w:firstLineChars="0"/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 xml:space="preserve">    仲恺农业工程学院</w:t>
      </w:r>
    </w:p>
    <w:p>
      <w:pPr>
        <w:ind w:firstLine="640" w:firstLineChars="200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五邑大学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湖南科技大学</w:t>
      </w:r>
    </w:p>
    <w:p>
      <w:pPr>
        <w:pStyle w:val="2"/>
        <w:ind w:left="0" w:leftChars="0" w:firstLine="0" w:firstLineChars="0"/>
        <w:rPr>
          <w:rFonts w:hint="eastAsia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 湖州师范学院</w:t>
      </w: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澳门圣若瑟大学</w:t>
      </w:r>
    </w:p>
    <w:p>
      <w:pPr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深圳浪尖设计集团</w:t>
      </w:r>
    </w:p>
    <w:p>
      <w:pPr>
        <w:spacing w:before="240"/>
        <w:ind w:firstLine="643" w:firstLineChars="200"/>
        <w:rPr>
          <w:rFonts w:ascii="仿宋" w:hAnsi="仿宋" w:eastAsia="仿宋" w:cs="仿宋"/>
          <w:b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四、大赛日程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（一）第一阶段（方案发布及启动）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023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月，确定大赛规则、宣传方案，明确活动组织机构、评审委员会。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（二）第二阶段（作品征集、宣传阶段） 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月至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月在省内外各地开展线上线下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宣传征集工作，</w:t>
      </w:r>
      <w:r>
        <w:rPr>
          <w:rFonts w:hint="eastAsia" w:ascii="仿宋" w:hAnsi="仿宋" w:eastAsia="仿宋" w:cs="仿宋"/>
          <w:sz w:val="32"/>
          <w:szCs w:val="32"/>
        </w:rPr>
        <w:t>各专业人士参与。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（三）第三阶段（作品评选与表彰） 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1、初评：10月中旬，由大赛组委员会分别对各分类参评作品进行评审，筛选出入围作品参与终评，并进行公示。 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2、终评：11月中旬，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 xml:space="preserve">入围选手将集聚角逐，通过作品演示和评审答辩，最后评出大赛的获奖名次，并进行公示。 </w:t>
      </w:r>
    </w:p>
    <w:p>
      <w:pPr>
        <w:spacing w:before="240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五、大赛征稿范围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本届赛事征集范围以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智能家电</w:t>
      </w:r>
      <w:r>
        <w:rPr>
          <w:rFonts w:hint="eastAsia" w:ascii="仿宋" w:hAnsi="仿宋" w:eastAsia="仿宋" w:cs="仿宋"/>
          <w:sz w:val="32"/>
          <w:szCs w:val="32"/>
        </w:rPr>
        <w:t>类为主，参赛者根据相应类目通过我市工业设计大赛官网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（http://zs-id.zsnews.cn/）</w:t>
      </w:r>
      <w:r>
        <w:rPr>
          <w:rFonts w:hint="eastAsia" w:ascii="仿宋" w:hAnsi="仿宋" w:eastAsia="仿宋" w:cs="仿宋"/>
          <w:sz w:val="32"/>
          <w:szCs w:val="32"/>
        </w:rPr>
        <w:t>提交符合本次专业赛主题的参赛作品。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参赛作品须符合国家产业政策及有关技术、标准等规定，符合低碳、绿色、环保设计理念，在功能、结构、技术、形态、材料、工艺、节能、环保等方面有较大创新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另本次大赛拟分为产品设计组和概念设计组，参赛者可根据主题范围自行创作设计并投稿：</w:t>
      </w:r>
    </w:p>
    <w:p>
      <w:pPr>
        <w:ind w:left="640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（一）产品设计组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已量产或已开发产品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（二）概念设计组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未量产或未产业化的概念设计</w:t>
      </w:r>
    </w:p>
    <w:p>
      <w:pPr>
        <w:pStyle w:val="2"/>
        <w:ind w:left="0" w:leftChars="0" w:firstLine="640" w:firstLineChars="200"/>
        <w:rPr>
          <w:rFonts w:hint="default" w:eastAsia="仿宋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参赛作品原则上须是2022年7月1日后完成的原创作品，且具有完全的只是产权。</w:t>
      </w:r>
    </w:p>
    <w:p>
      <w:pPr>
        <w:spacing w:before="240"/>
        <w:ind w:firstLine="643" w:firstLineChars="200"/>
        <w:rPr>
          <w:rFonts w:ascii="仿宋" w:hAnsi="仿宋" w:eastAsia="仿宋" w:cs="仿宋"/>
          <w:b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六、参赛对象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面向以企业、个人或团队形式参赛，参赛对象包括国内外专业设计机构、制造企业、独立设计师、高等院校或在校师生、产品设计爱好者。 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产品设计组：面向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本市区域企业、机构、院校、个人或团队。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概念设计组：</w:t>
      </w:r>
      <w:r>
        <w:rPr>
          <w:rFonts w:hint="eastAsia" w:ascii="仿宋" w:hAnsi="仿宋" w:eastAsia="仿宋" w:cs="仿宋"/>
          <w:sz w:val="32"/>
          <w:szCs w:val="32"/>
        </w:rPr>
        <w:t>面向以上提及的职业人员及全日制在校学生（大专高职、本科生、研究生、博士生）及其团队。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注：参赛者可以是企业、个人或团队，作品数不限，团队参赛人数不超过5人。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同一参赛者投递作品件数不超过4件。</w:t>
      </w:r>
    </w:p>
    <w:p>
      <w:pPr>
        <w:numPr>
          <w:ilvl w:val="0"/>
          <w:numId w:val="1"/>
        </w:numPr>
        <w:spacing w:before="240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作品提交形式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初评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1、完整填写《2023中山市工业设计大赛黄圃智能家电设计专项赛报名表》（作品名称以报名表填写为准）。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2、设计方案：A3幅面，使用指定版头竖向排版，精度150DPI展板形式的电子文件，至少提交2幅，文件格式为JPG，每张图大小不超过5MB。表现手法不限。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3、作品视频（非必须）：提供能详细展示产品设计细节和使用方式的视频（3分钟以内，MP4格式，20M以内）。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4、演示文稿（非必须）：8页以内的PPT和PDF（PPT以16:9的比例）。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A．产品组：包括产品创意及概念描述、产品定义、整体效果图、关键细节展示、基本结构及尺寸、中文设计说明、产品量产或销售后取得的社会经济效益等内容；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B．概念组：包括产品创意及概念描述、产品定义、整体效果图、关键细节展示、基本结构及尺寸、中文设计说明等内容；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注：版面上不得出现作者所在单位、姓名（包括英文或拼音缩写）或与作者身份有关的任何图标、图形及其他信息提示，以确保大赛公正性，否则视为无效作品，取消参赛资格。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5、作品知识产权归属材料（如有）。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/>
        <w:ind w:firstLine="640" w:firstLineChars="200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终评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1、入围终评作品，参赛者需到评审现场进行答辩，由于特殊原因未能抵达现场者，务必按照组委会要求提供相应的讲解视频，否者，视为主动放弃评审。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2、产品设计组入围终评作品，需提交产品实物，如产品实物体积过大，可提交能够准确反映产品设计品质的小比例模型或功能样机。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3、概念设计组入围终评作品，如有实物或模型样机亦可提交。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default" w:ascii="仿宋" w:hAnsi="仿宋" w:eastAsia="仿宋" w:cs="仿宋"/>
          <w:b/>
          <w:bCs/>
          <w:color w:val="C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C00000"/>
          <w:sz w:val="32"/>
          <w:szCs w:val="32"/>
          <w:lang w:val="en-US" w:eastAsia="zh-CN"/>
        </w:rPr>
        <w:t>作品征集时间为即日起至2023年10月15日截稿。</w:t>
      </w:r>
    </w:p>
    <w:p>
      <w:pPr>
        <w:spacing w:before="240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八、大赛评审形式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在评审组设立上，组委会将根据所设类目邀请相应的行业专家组成评审组。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在评审作品上，各类目以专项专评的形式，根据评分规则评选出参赛作品的10%作为入围作品参与专业赛终评。专业赛终评评出获奖作品，并进行公示。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在评分标准上，以创新、性能、外观、安全环保、商业价值、社会责任六大方面作为评分基础，总分为100分。另外本次赛事针对产品组特设加分项，该项将以市场认可度作为评分标准，即该产品销量、用户评价、社会影响力等方面，参赛者应在终评前按要求提交相关佐证文件，如：销售合同、发票、线上销售数据、用户反馈意见等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基础评分项：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5836"/>
        <w:gridCol w:w="1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评分项目</w:t>
            </w:r>
          </w:p>
        </w:tc>
        <w:tc>
          <w:tcPr>
            <w:tcW w:w="58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要求内容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权重（%）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创新</w:t>
            </w:r>
          </w:p>
        </w:tc>
        <w:tc>
          <w:tcPr>
            <w:tcW w:w="5836" w:type="dxa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适当运用科技、材料、元素和工艺方面的创新，对行业发展和核心技术有具有带动作用，设计具有一定的未来指向性。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性能</w:t>
            </w:r>
          </w:p>
        </w:tc>
        <w:tc>
          <w:tcPr>
            <w:tcW w:w="5836" w:type="dxa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产品功能满足实际需要、现实操作、相关安全标准和后期维护等功能要求，是否具有良好的用户体验以及满足社会消费需求。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外观</w:t>
            </w:r>
          </w:p>
        </w:tc>
        <w:tc>
          <w:tcPr>
            <w:tcW w:w="5836" w:type="dxa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产品造型和色彩搭配是否符合美学规则，能否给用户赏心悦目的心理感受以及体现社会流行新趋势。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安全环保</w:t>
            </w:r>
          </w:p>
        </w:tc>
        <w:tc>
          <w:tcPr>
            <w:tcW w:w="5836" w:type="dxa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遵从自然规律和可持续发展理念，减少非再生资源的浪费。从生产到销售过程中，对生态环境、人身安全、社会发展具有保护作用。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商业价值</w:t>
            </w:r>
          </w:p>
        </w:tc>
        <w:tc>
          <w:tcPr>
            <w:tcW w:w="5836" w:type="dxa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具有较好的市场前景及产品性价比，和具有一定的商业价值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。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社会责任</w:t>
            </w:r>
          </w:p>
        </w:tc>
        <w:tc>
          <w:tcPr>
            <w:tcW w:w="5836" w:type="dxa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体现社会包容，长远来看，作品或产品为带动经济发展及积累创新文化带来促进作用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</w:tr>
    </w:tbl>
    <w:p>
      <w:pPr>
        <w:spacing w:before="240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九、表彰和奖励</w:t>
      </w:r>
    </w:p>
    <w:p>
      <w:pPr>
        <w:ind w:firstLine="640" w:firstLineChars="200"/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t>本次大赛奖金合计24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万</w:t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t>元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  <w:t>，由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中山市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黄圃镇工业信息和科技商务局进行发放</w:t>
      </w:r>
      <w:r>
        <w:rPr>
          <w:rFonts w:hint="default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  <w:t>。其中，概念</w:t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t>设计组奖金总额10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万</w:t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t>元，产品设计组奖金总额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14万</w:t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t xml:space="preserve">元。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1、概念设计组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概念设计组设金奖1名，银奖2名，铜奖3名，优秀奖10名</w:t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t>。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获奖作品可直推参加广东省“省长杯”工业设计大赛中山赛区复赛，具体奖金如下:</w:t>
      </w:r>
    </w:p>
    <w:tbl>
      <w:tblPr>
        <w:tblStyle w:val="6"/>
        <w:tblW w:w="85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1"/>
        <w:gridCol w:w="1248"/>
        <w:gridCol w:w="2084"/>
        <w:gridCol w:w="1650"/>
        <w:gridCol w:w="1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>奖项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>名额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>奖金（万元）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>证书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>奖杯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2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>金奖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>1名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>3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√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2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>银奖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>2名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>2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√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2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>铜奖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>3名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>1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√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2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>优秀奖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>10名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>-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√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2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>合计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>16名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>10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</w:pP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2、产品设计组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产品设计组设金奖1名，银奖2名，铜奖3名，优秀奖10名。获奖作品可直推参加广东省“省长杯”工业设计大赛中山赛区复赛，具体奖金如下:</w:t>
      </w:r>
    </w:p>
    <w:tbl>
      <w:tblPr>
        <w:tblStyle w:val="6"/>
        <w:tblW w:w="83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8"/>
        <w:gridCol w:w="1260"/>
        <w:gridCol w:w="2085"/>
        <w:gridCol w:w="1650"/>
        <w:gridCol w:w="1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lang w:val="en-US" w:eastAsia="zh-CN"/>
              </w:rPr>
              <w:t>奖项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lang w:val="en-US" w:eastAsia="zh-CN"/>
              </w:rPr>
              <w:t>名额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lang w:val="en-US" w:eastAsia="zh-CN"/>
              </w:rPr>
              <w:t>奖金（万元）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lang w:val="en-US" w:eastAsia="zh-CN"/>
              </w:rPr>
              <w:t>证书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lang w:val="en-US" w:eastAsia="zh-CN"/>
              </w:rPr>
              <w:t>奖杯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71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4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lang w:val="en-US" w:eastAsia="zh-CN"/>
              </w:rPr>
              <w:t>金奖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4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lang w:val="en-US" w:eastAsia="zh-CN"/>
              </w:rPr>
              <w:t>1名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lang w:val="en-US" w:eastAsia="zh-CN"/>
              </w:rPr>
              <w:t>5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√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4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lang w:val="en-US" w:eastAsia="zh-CN"/>
              </w:rPr>
              <w:t>银奖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4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lang w:val="en-US" w:eastAsia="zh-CN"/>
              </w:rPr>
              <w:t>2名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lang w:val="en-US" w:eastAsia="zh-CN"/>
              </w:rPr>
              <w:t>3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√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4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lang w:val="en-US" w:eastAsia="zh-CN"/>
              </w:rPr>
              <w:t>铜奖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4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lang w:val="en-US" w:eastAsia="zh-CN"/>
              </w:rPr>
              <w:t>3名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lang w:val="en-US" w:eastAsia="zh-CN"/>
              </w:rPr>
              <w:t>1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√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4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lang w:val="en-US" w:eastAsia="zh-CN"/>
              </w:rPr>
              <w:t>优秀奖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4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lang w:val="en-US" w:eastAsia="zh-CN"/>
              </w:rPr>
              <w:t>10名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4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lang w:val="en-US" w:eastAsia="zh-CN"/>
              </w:rPr>
              <w:t>-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√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4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lang w:val="en-US" w:eastAsia="zh-CN"/>
              </w:rPr>
              <w:t>合计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4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lang w:val="en-US" w:eastAsia="zh-CN"/>
              </w:rPr>
              <w:t>16名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4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lang w:val="en-US" w:eastAsia="zh-CN"/>
              </w:rPr>
              <w:t>14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lang w:val="en-US" w:eastAsia="zh-CN"/>
              </w:rPr>
            </w:pP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lang w:val="en-US" w:eastAsia="zh-CN"/>
              </w:rPr>
            </w:pPr>
          </w:p>
        </w:tc>
      </w:tr>
    </w:tbl>
    <w:p>
      <w:pPr>
        <w:spacing w:before="240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十、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赛事配套活动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专题沙龙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为促进优秀参赛者、人才与行业专家、企业间的深入交流与合作，赛事终评结束后开设专题沙龙，会上邀请知名行业专家、参赛者参与，促进跨界融合，为产品的创作设计迸发新灵感、新思路。在建立有深度、有专业性、有指向性的基础上，助推设计成果产业化，创造出真正属于该行业的优质的，具有行业特色的市场产品。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作品巡展：为提高赛事知名度，展示黄圃镇工业设计力量，体现设计魅力，传达产品亮点。赛事结束后，组委会将通过参与各类展览会，以“中山设计”为品牌，把优秀参赛作品于各专业展会上进行展出，通过展览活动为大家提供一个了解当代本土设计的开放式窗口。另外还将组织中山巡展活动，在粤港澳大湾区及我市多个镇区进行集中展示，吸引更多企业、专业人才关注，打造属于中山设计的品牌展示、品牌赛事。</w:t>
      </w:r>
    </w:p>
    <w:p>
      <w:pPr>
        <w:spacing w:before="240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十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、其他有关事项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（一）参赛方法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大赛采用公众报名选拔机制。登录大赛官方网注册账号进入投稿系统，然后按照参赛主题类别提交作品。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（二）本赛事为公益性比赛，参赛选手无须任何参赛费用。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（三）获奖者除获得荣誉及奖金以外，还能获得更大价值。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1、媒体推广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大赛与市内外主流媒体建立合作关系，对大赛进行全程报道，深度挖掘作品本身及其背后的故事，增强优秀设计的社会影响力。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2、产业化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对于具有产业化前景的获奖方案或产品，组委会可组织参赛者与本地制造企业对接，将设计成果产业化。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、手板制作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获金银铜奖</w:t>
      </w:r>
      <w:r>
        <w:rPr>
          <w:rFonts w:hint="eastAsia" w:ascii="仿宋" w:hAnsi="仿宋" w:eastAsia="仿宋" w:cs="仿宋"/>
          <w:sz w:val="32"/>
          <w:szCs w:val="32"/>
        </w:rPr>
        <w:t>的概念设计作品，将由组委会统一提供手板制作，作品过大的，将采取等比例缩小形式进行制作。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、终评答辩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入围终评作品，参赛者如无特殊原因务必到现场进行现场答辩，由于地区偏远或疫情原因未能抵达现场者，务必按照组委会要求提供相应的讲解视频，否者，视为主动放弃评审。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、获奖者将获邀参加颁奖典礼的系列活动。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eastAsia" w:ascii="Times New Roman" w:hAnsi="Times New Roman" w:eastAsia="仿宋_GB2312"/>
          <w:b w:val="0"/>
          <w:bCs/>
          <w:kern w:val="2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eastAsia" w:ascii="Times New Roman" w:hAnsi="Times New Roman" w:eastAsia="仿宋_GB2312"/>
          <w:b w:val="0"/>
          <w:bCs/>
          <w:kern w:val="2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eastAsia" w:ascii="Times New Roman" w:hAnsi="Times New Roman" w:eastAsia="仿宋_GB2312"/>
          <w:b w:val="0"/>
          <w:bCs/>
          <w:kern w:val="2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eastAsia" w:ascii="Times New Roman" w:hAnsi="Times New Roman" w:eastAsia="仿宋_GB2312"/>
          <w:b w:val="0"/>
          <w:bCs/>
          <w:kern w:val="2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/>
          <w:b w:val="0"/>
          <w:bCs/>
          <w:kern w:val="2"/>
          <w:sz w:val="32"/>
          <w:szCs w:val="32"/>
          <w:lang w:val="en-US" w:eastAsia="zh-CN"/>
        </w:rPr>
      </w:pPr>
    </w:p>
    <w:p>
      <w:pPr>
        <w:pStyle w:val="4"/>
        <w:spacing w:beforeAutospacing="0" w:afterAutospacing="0" w:line="560" w:lineRule="exact"/>
        <w:jc w:val="right"/>
        <w:rPr>
          <w:rFonts w:ascii="Times New Roman" w:hAnsi="Times New Roman" w:eastAsia="仿宋_GB2312"/>
          <w:b/>
          <w:kern w:val="2"/>
          <w:sz w:val="32"/>
          <w:szCs w:val="32"/>
        </w:rPr>
      </w:pPr>
      <w:r>
        <w:rPr>
          <w:rFonts w:hint="eastAsia" w:ascii="Times New Roman" w:hAnsi="Times New Roman" w:eastAsia="仿宋_GB2312"/>
          <w:b/>
          <w:kern w:val="2"/>
          <w:sz w:val="32"/>
          <w:szCs w:val="32"/>
        </w:rPr>
        <w:t>中山市工业设计协会</w:t>
      </w:r>
    </w:p>
    <w:p>
      <w:pPr>
        <w:pStyle w:val="4"/>
        <w:spacing w:beforeAutospacing="0" w:afterAutospacing="0" w:line="560" w:lineRule="exact"/>
        <w:jc w:val="right"/>
        <w:rPr>
          <w:rFonts w:ascii="Times New Roman" w:hAnsi="Times New Roman" w:eastAsia="仿宋_GB2312"/>
          <w:b/>
          <w:kern w:val="2"/>
          <w:sz w:val="32"/>
          <w:szCs w:val="32"/>
        </w:rPr>
      </w:pPr>
      <w:r>
        <w:rPr>
          <w:rFonts w:hint="eastAsia" w:ascii="Times New Roman" w:hAnsi="Times New Roman" w:eastAsia="仿宋_GB2312"/>
          <w:b/>
          <w:kern w:val="2"/>
          <w:sz w:val="32"/>
          <w:szCs w:val="32"/>
        </w:rPr>
        <w:t>202</w:t>
      </w:r>
      <w:r>
        <w:rPr>
          <w:rFonts w:hint="eastAsia" w:ascii="Times New Roman" w:hAnsi="Times New Roman" w:eastAsia="仿宋_GB2312"/>
          <w:b/>
          <w:kern w:val="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b/>
          <w:kern w:val="2"/>
          <w:sz w:val="32"/>
          <w:szCs w:val="32"/>
        </w:rPr>
        <w:t>年</w:t>
      </w:r>
      <w:r>
        <w:rPr>
          <w:rFonts w:hint="eastAsia" w:ascii="Times New Roman" w:hAnsi="Times New Roman" w:eastAsia="仿宋_GB2312"/>
          <w:b/>
          <w:kern w:val="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b/>
          <w:kern w:val="2"/>
          <w:sz w:val="32"/>
          <w:szCs w:val="32"/>
        </w:rPr>
        <w:t>月</w:t>
      </w:r>
      <w:r>
        <w:rPr>
          <w:rFonts w:hint="eastAsia" w:ascii="Times New Roman" w:hAnsi="Times New Roman" w:eastAsia="仿宋_GB2312"/>
          <w:b/>
          <w:kern w:val="2"/>
          <w:sz w:val="32"/>
          <w:szCs w:val="32"/>
          <w:lang w:val="en-US" w:eastAsia="zh-CN"/>
        </w:rPr>
        <w:t>19</w:t>
      </w:r>
      <w:r>
        <w:rPr>
          <w:rFonts w:hint="eastAsia" w:ascii="Times New Roman" w:hAnsi="Times New Roman" w:eastAsia="仿宋_GB2312"/>
          <w:b/>
          <w:kern w:val="2"/>
          <w:sz w:val="32"/>
          <w:szCs w:val="32"/>
        </w:rPr>
        <w:t>日</w:t>
      </w:r>
    </w:p>
    <w:sectPr>
      <w:pgSz w:w="11906" w:h="16838"/>
      <w:pgMar w:top="1304" w:right="1417" w:bottom="130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oto Sans CJK JP Regular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5964533"/>
    <w:multiLevelType w:val="singleLevel"/>
    <w:tmpl w:val="F5964533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668B4C22"/>
    <w:multiLevelType w:val="singleLevel"/>
    <w:tmpl w:val="668B4C22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zYzMxMDlhMjYyNTBiMWFlNDI4NDZiZTJiZWNlZTgifQ=="/>
  </w:docVars>
  <w:rsids>
    <w:rsidRoot w:val="00000000"/>
    <w:rsid w:val="013B065E"/>
    <w:rsid w:val="035E2B6B"/>
    <w:rsid w:val="060257AC"/>
    <w:rsid w:val="067A137F"/>
    <w:rsid w:val="071A149F"/>
    <w:rsid w:val="0AC1568A"/>
    <w:rsid w:val="0C607C61"/>
    <w:rsid w:val="0E5C505D"/>
    <w:rsid w:val="0E9F2BD1"/>
    <w:rsid w:val="1461070D"/>
    <w:rsid w:val="155B33AF"/>
    <w:rsid w:val="156E33B1"/>
    <w:rsid w:val="162C08A7"/>
    <w:rsid w:val="18A92683"/>
    <w:rsid w:val="1C0F6CA1"/>
    <w:rsid w:val="1EBD2AA2"/>
    <w:rsid w:val="1ECC6FBE"/>
    <w:rsid w:val="1FD14136"/>
    <w:rsid w:val="2239459B"/>
    <w:rsid w:val="22431A44"/>
    <w:rsid w:val="22A539C4"/>
    <w:rsid w:val="24A10CD5"/>
    <w:rsid w:val="25420DC3"/>
    <w:rsid w:val="29975FF1"/>
    <w:rsid w:val="2A5F2BA2"/>
    <w:rsid w:val="2A7956F8"/>
    <w:rsid w:val="2AFB7BB6"/>
    <w:rsid w:val="2DBD37DB"/>
    <w:rsid w:val="2DDB435F"/>
    <w:rsid w:val="2E950C72"/>
    <w:rsid w:val="313D3128"/>
    <w:rsid w:val="36064819"/>
    <w:rsid w:val="367F0ED1"/>
    <w:rsid w:val="381F1BC2"/>
    <w:rsid w:val="387719FE"/>
    <w:rsid w:val="3AF554E5"/>
    <w:rsid w:val="3B312338"/>
    <w:rsid w:val="3DB93516"/>
    <w:rsid w:val="408E5B37"/>
    <w:rsid w:val="41D614EA"/>
    <w:rsid w:val="42E87DAB"/>
    <w:rsid w:val="451F76A5"/>
    <w:rsid w:val="45695DF3"/>
    <w:rsid w:val="469D2B56"/>
    <w:rsid w:val="472D42FC"/>
    <w:rsid w:val="482842A0"/>
    <w:rsid w:val="491312CF"/>
    <w:rsid w:val="49B4579F"/>
    <w:rsid w:val="4AA41D66"/>
    <w:rsid w:val="4CF451FD"/>
    <w:rsid w:val="4F5E0F7B"/>
    <w:rsid w:val="51136310"/>
    <w:rsid w:val="52A47525"/>
    <w:rsid w:val="5367649F"/>
    <w:rsid w:val="5471419D"/>
    <w:rsid w:val="558C13B6"/>
    <w:rsid w:val="5AE42ACB"/>
    <w:rsid w:val="5CE61478"/>
    <w:rsid w:val="5E3A03E3"/>
    <w:rsid w:val="626C4C7D"/>
    <w:rsid w:val="62FA2560"/>
    <w:rsid w:val="646E5C1E"/>
    <w:rsid w:val="67780823"/>
    <w:rsid w:val="6B77465B"/>
    <w:rsid w:val="6D142D9C"/>
    <w:rsid w:val="6DB52049"/>
    <w:rsid w:val="6DE704B1"/>
    <w:rsid w:val="70822713"/>
    <w:rsid w:val="708C5B7E"/>
    <w:rsid w:val="712A5284"/>
    <w:rsid w:val="729F70E9"/>
    <w:rsid w:val="74AE094A"/>
    <w:rsid w:val="751F6782"/>
    <w:rsid w:val="757A1C0A"/>
    <w:rsid w:val="770025E3"/>
    <w:rsid w:val="77231D5C"/>
    <w:rsid w:val="783E63F5"/>
    <w:rsid w:val="78FA19E0"/>
    <w:rsid w:val="7AAF05A8"/>
    <w:rsid w:val="7B7676AE"/>
    <w:rsid w:val="7FAB42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Ascii" w:hAnsiTheme="minorAsci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pPr>
      <w:ind w:left="782"/>
    </w:pPr>
    <w:rPr>
      <w:rFonts w:ascii="Noto Sans CJK JP Regular" w:hAnsi="Noto Sans CJK JP Regular" w:eastAsia="Noto Sans CJK JP Regular" w:cs="Noto Sans CJK JP Regular"/>
      <w:sz w:val="28"/>
      <w:szCs w:val="28"/>
      <w:lang w:val="zh-CN" w:eastAsia="zh-CN" w:bidi="zh-CN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新宋体" w:eastAsia="新宋体" w:cs="新宋体" w:hAnsiTheme="minorHAnsi"/>
      <w:color w:val="000000"/>
      <w:sz w:val="24"/>
      <w:szCs w:val="24"/>
      <w:lang w:val="en-US" w:eastAsia="zh-CN" w:bidi="ar-SA"/>
    </w:rPr>
  </w:style>
  <w:style w:type="paragraph" w:customStyle="1" w:styleId="11">
    <w:name w:val="style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3462</Words>
  <Characters>3551</Characters>
  <Lines>63</Lines>
  <Paragraphs>17</Paragraphs>
  <TotalTime>39</TotalTime>
  <ScaleCrop>false</ScaleCrop>
  <LinksUpToDate>false</LinksUpToDate>
  <CharactersWithSpaces>3574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2020-03-20T21:49:00Z</dcterms:created>
  <dc:creator>Administrator</dc:creator>
  <cp:lastModifiedBy>Ping</cp:lastModifiedBy>
  <cp:lastPrinted>2021-08-12T22:58:00Z</cp:lastPrinted>
  <dcterms:modified xsi:type="dcterms:W3CDTF">2023-08-22T01:18:39Z</dcterms:modified>
  <dc:title>中山市工业设计专业赛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8E9E5AD0D83142BFBE348E1E2EF2DD6B</vt:lpwstr>
  </property>
</Properties>
</file>